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и зарубежные СМИ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и зарубежные СМИ»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«Современные и зарубежные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и зарубежные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«Современные и зарубежные СМИ»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Современный медиатекст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в информационном обществе: опыт передовых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зарубежные теории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зарубежных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и СМИ в развитых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основные институты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СМИ в развитых странах –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стран Центральной и Восточной Европы, Азии, Африки и Латинской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24.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массовой информации в информационном обществе: опыт передовых стран</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как определяющий фактор современного развития. Информационные ресурсы и важнейшие каналы их распространения. Современные концепции информационного общества. Новые информационные технологии и традиционные СМИ. Интерактивность, дигилитизация и конвергенция как важнейшие процессы, характеризующие деятельность новых медиа.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зарубежные теории средств массовой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общества). Зарубежные методы эмпирических исследований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зарубежных СМИ</w:t>
            </w:r>
          </w:p>
        </w:tc>
      </w:tr>
      <w:tr>
        <w:trPr>
          <w:trHeight w:hRule="exact" w:val="669.2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в условиях рынка. Основы экономики информационного производства. Рыночная конкуренция и проблемы плюрализма СМИ. Важнейшие каналы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финансирования СМИ и расходов информационного производства. Реклама как основной источник доходов. Особенности рекламы в зарубежных СМИ.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 Плюсы и минусы концентрации СМИ. Антимонопольное законодательство и экономическая политика в сфере СМИ. Транснационализация и интернационализация капитала как важнейшая особенность современного процесса концентрации СМИ. Транснациональные корпорации в сфере СМИ и телекоммуникаций и их роль в экономике развитых стран. Новейшие слияния и кризисные явления в сфере информационного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и СМИ в развитых странах</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СМИ: общие принципы и особенности в отдельных странах. Формы государственного регулирования в сфере СМИ. Государственные дотации как форма сохранения и стабильности тех учреждений в сфере СМИ, в которых нуждается гражданское общество. Государственные органы информации и пропаганды. Государственный контроль в сфере телевидения и радиовещания.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 Проблема доступа журналистов к официальной информации и формы регулирования информационного потока в интересах власти.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 Правовые аспекты освещения терроризма в СМИ. Саморегулирование в учреждениях СМИ в интересах сохранения свободы слова и информации. Профессиональные и этические кодексы журналистов, их использование в практике журналистской работы. Важнейшие международно-правовые документы, касающиеся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и основные институты гражданского общества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партии и журналистика. Экономические и социальные причины кризиса партийной печати. Современные формы воздействия партий на журналистику. Роль СМИ в основных социально-политических процессах. Особенности деятельности СМИ в периоды избирательных кампаний. Концепция «четвертой власти». СМИ и межнациональные конфликты. Журналисты в горячих точках. Роль СМИ в современных международных отношениях. Церковь и СМИ. Освещение церковной жизни в клерикальных и общеполитических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СМИ в развитых странах – сравнительный анализ</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система. Составные части системы СМИ. Понятие модели СМИ. Национальные особенности моделей СМИ в различных странах. Типология периодической печати. Качественные, массовые и качественно-массовые ежедневные газеты.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 Типы воскресных изданий. Русскоязычные версии зарубежных периодических изданий на журнальном рынке России.</w:t>
            </w:r>
          </w:p>
          <w:p>
            <w:pPr>
              <w:jc w:val="both"/>
              <w:spacing w:after="0" w:line="240" w:lineRule="auto"/>
              <w:rPr>
                <w:sz w:val="24"/>
                <w:szCs w:val="24"/>
              </w:rPr>
            </w:pPr>
            <w:r>
              <w:rPr>
                <w:rFonts w:ascii="Times New Roman" w:hAnsi="Times New Roman" w:cs="Times New Roman"/>
                <w:color w:val="#000000"/>
                <w:sz w:val="24"/>
                <w:szCs w:val="24"/>
              </w:rPr>
              <w:t> Аудиовизуальные СМИ. Две модели национального вещания – общественная (европейская) и коммерческая (американская). Основные способы доставки телевизионного сигнала (наземные сети, кабельные сети, спутниковая связь). Развитие цифрового вещания.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 Роль Интернета в интеграции и конвергенции системы СМИ.</w:t>
            </w:r>
          </w:p>
          <w:p>
            <w:pPr>
              <w:jc w:val="both"/>
              <w:spacing w:after="0" w:line="240" w:lineRule="auto"/>
              <w:rPr>
                <w:sz w:val="24"/>
                <w:szCs w:val="24"/>
              </w:rPr>
            </w:pPr>
            <w:r>
              <w:rPr>
                <w:rFonts w:ascii="Times New Roman" w:hAnsi="Times New Roman" w:cs="Times New Roman"/>
                <w:color w:val="#000000"/>
                <w:sz w:val="24"/>
                <w:szCs w:val="24"/>
              </w:rPr>
              <w:t> Типология информационных агентств, основные источники их финансирования. Экономическая информация как новый фактор развития информационных агентств. Пресс-синдикаты как особый вид информационного агентства. Рекламные агентства как посредники между рекламодателями и СМИ. Основные формы организации и деятельности учреждений «паблик рилейшнз» – системы связей с общественностью. Политическая реклама и политический маркетинг в СМИ</w:t>
            </w:r>
          </w:p>
        </w:tc>
      </w:tr>
      <w:tr>
        <w:trPr>
          <w:trHeight w:hRule="exact" w:val="355.4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стран Центральной и Восточной Европы, Азии, Африки и Латинской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 Слепое копирование опыта советской журналистики в странах, вслед за СССР ставших на путь социализма.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 Использование цензуры в отношении политического инакомыслия.</w:t>
            </w:r>
          </w:p>
          <w:p>
            <w:pPr>
              <w:jc w:val="both"/>
              <w:spacing w:after="0" w:line="240" w:lineRule="auto"/>
              <w:rPr>
                <w:sz w:val="24"/>
                <w:szCs w:val="24"/>
              </w:rPr>
            </w:pPr>
            <w:r>
              <w:rPr>
                <w:rFonts w:ascii="Times New Roman" w:hAnsi="Times New Roman" w:cs="Times New Roman"/>
                <w:color w:val="#000000"/>
                <w:sz w:val="24"/>
                <w:szCs w:val="24"/>
              </w:rPr>
              <w:t> Особенности трансформации СМИ в этих странах в условиях перехода к демократии и рыночной экономике.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 Плюсы и минусы широкого проникновения западных информационных корпораций. Новые информационные технологии и развитие СМИ. Правовое регулирование деятельности СМИ. Трудности создания общественно-правового и частного телевидения и радиовещания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массовой информации в информационном обществе: опыт передовых стран</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Информация как определяющий фактор современного развития. Информаци-онные ресурсы и важнейшие каналы их распространения.</w:t>
            </w:r>
          </w:p>
          <w:p>
            <w:pPr>
              <w:jc w:val="left"/>
              <w:spacing w:after="0" w:line="240" w:lineRule="auto"/>
              <w:rPr>
                <w:sz w:val="24"/>
                <w:szCs w:val="24"/>
              </w:rPr>
            </w:pPr>
            <w:r>
              <w:rPr>
                <w:rFonts w:ascii="Times New Roman" w:hAnsi="Times New Roman" w:cs="Times New Roman"/>
                <w:color w:val="#000000"/>
                <w:sz w:val="24"/>
                <w:szCs w:val="24"/>
              </w:rPr>
              <w:t> 2.	Современные концепции информационного общества. Новые информацион-ные технологии и традиционные СМИ.</w:t>
            </w:r>
          </w:p>
          <w:p>
            <w:pPr>
              <w:jc w:val="left"/>
              <w:spacing w:after="0" w:line="240" w:lineRule="auto"/>
              <w:rPr>
                <w:sz w:val="24"/>
                <w:szCs w:val="24"/>
              </w:rPr>
            </w:pPr>
            <w:r>
              <w:rPr>
                <w:rFonts w:ascii="Times New Roman" w:hAnsi="Times New Roman" w:cs="Times New Roman"/>
                <w:color w:val="#000000"/>
                <w:sz w:val="24"/>
                <w:szCs w:val="24"/>
              </w:rPr>
              <w:t> 3.	Интерактивность, дигилитизация и конвергенция как важнейшие процессы, характеризующие деятельность новых медиа.</w:t>
            </w:r>
          </w:p>
          <w:p>
            <w:pPr>
              <w:jc w:val="left"/>
              <w:spacing w:after="0" w:line="240" w:lineRule="auto"/>
              <w:rPr>
                <w:sz w:val="24"/>
                <w:szCs w:val="24"/>
              </w:rPr>
            </w:pPr>
            <w:r>
              <w:rPr>
                <w:rFonts w:ascii="Times New Roman" w:hAnsi="Times New Roman" w:cs="Times New Roman"/>
                <w:color w:val="#000000"/>
                <w:sz w:val="24"/>
                <w:szCs w:val="24"/>
              </w:rPr>
              <w:t> 4.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5.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w:t>
            </w:r>
          </w:p>
          <w:p>
            <w:pPr>
              <w:jc w:val="left"/>
              <w:spacing w:after="0" w:line="240" w:lineRule="auto"/>
              <w:rPr>
                <w:sz w:val="24"/>
                <w:szCs w:val="24"/>
              </w:rPr>
            </w:pPr>
            <w:r>
              <w:rPr>
                <w:rFonts w:ascii="Times New Roman" w:hAnsi="Times New Roman" w:cs="Times New Roman"/>
                <w:color w:val="#000000"/>
                <w:sz w:val="24"/>
                <w:szCs w:val="24"/>
              </w:rPr>
              <w:t> 6.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w:t>
            </w:r>
          </w:p>
          <w:p>
            <w:pPr>
              <w:jc w:val="left"/>
              <w:spacing w:after="0" w:line="240" w:lineRule="auto"/>
              <w:rPr>
                <w:sz w:val="24"/>
                <w:szCs w:val="24"/>
              </w:rPr>
            </w:pPr>
            <w:r>
              <w:rPr>
                <w:rFonts w:ascii="Times New Roman" w:hAnsi="Times New Roman" w:cs="Times New Roman"/>
                <w:color w:val="#000000"/>
                <w:sz w:val="24"/>
                <w:szCs w:val="24"/>
              </w:rPr>
              <w:t> 7.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зарубежные теории средств массовой информации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2.	Зарубежные методы эмпирических исследований СМИ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зарубежных СМИ</w:t>
            </w:r>
          </w:p>
        </w:tc>
      </w:tr>
      <w:tr>
        <w:trPr>
          <w:trHeight w:hRule="exact" w:val="21.31518"/>
        </w:trPr>
        <w:tc>
          <w:tcPr>
            <w:tcW w:w="9640" w:type="dxa"/>
          </w:tcPr>
          <w:p/>
        </w:tc>
      </w:tr>
      <w:tr>
        <w:trPr>
          <w:trHeight w:hRule="exact" w:val="2176.4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СМИ в условиях рынка. Основы экономики информационного производства. Рыночная конкуренция и проблемы плюрализма СМИ.</w:t>
            </w:r>
          </w:p>
          <w:p>
            <w:pPr>
              <w:jc w:val="left"/>
              <w:spacing w:after="0" w:line="240" w:lineRule="auto"/>
              <w:rPr>
                <w:sz w:val="24"/>
                <w:szCs w:val="24"/>
              </w:rPr>
            </w:pPr>
            <w:r>
              <w:rPr>
                <w:rFonts w:ascii="Times New Roman" w:hAnsi="Times New Roman" w:cs="Times New Roman"/>
                <w:color w:val="#000000"/>
                <w:sz w:val="24"/>
                <w:szCs w:val="24"/>
              </w:rPr>
              <w:t> 2.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w:t>
            </w:r>
          </w:p>
          <w:p>
            <w:pPr>
              <w:jc w:val="left"/>
              <w:spacing w:after="0" w:line="240" w:lineRule="auto"/>
              <w:rPr>
                <w:sz w:val="24"/>
                <w:szCs w:val="24"/>
              </w:rPr>
            </w:pPr>
            <w:r>
              <w:rPr>
                <w:rFonts w:ascii="Times New Roman" w:hAnsi="Times New Roman" w:cs="Times New Roman"/>
                <w:color w:val="#000000"/>
                <w:sz w:val="24"/>
                <w:szCs w:val="24"/>
              </w:rPr>
              <w:t> 3.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Плюсы и минусы концентрации СМИ. Антимонопольное законодательство и экономическая политика в сфере СМИ.</w:t>
            </w:r>
          </w:p>
          <w:p>
            <w:pPr>
              <w:jc w:val="left"/>
              <w:spacing w:after="0" w:line="240" w:lineRule="auto"/>
              <w:rPr>
                <w:sz w:val="24"/>
                <w:szCs w:val="24"/>
              </w:rPr>
            </w:pPr>
            <w:r>
              <w:rPr>
                <w:rFonts w:ascii="Times New Roman" w:hAnsi="Times New Roman" w:cs="Times New Roman"/>
                <w:color w:val="#000000"/>
                <w:sz w:val="24"/>
                <w:szCs w:val="24"/>
              </w:rPr>
              <w:t> 5.	Транснационализация и интернационализация капитала как важнейшая осо-бенность современного процесса концентрации СМИ.</w:t>
            </w:r>
          </w:p>
          <w:p>
            <w:pPr>
              <w:jc w:val="left"/>
              <w:spacing w:after="0" w:line="240" w:lineRule="auto"/>
              <w:rPr>
                <w:sz w:val="24"/>
                <w:szCs w:val="24"/>
              </w:rPr>
            </w:pPr>
            <w:r>
              <w:rPr>
                <w:rFonts w:ascii="Times New Roman" w:hAnsi="Times New Roman" w:cs="Times New Roman"/>
                <w:color w:val="#000000"/>
                <w:sz w:val="24"/>
                <w:szCs w:val="24"/>
              </w:rPr>
              <w:t> 6.	Транснациональные корпорации в сфере СМИ и телекоммуникаций и их роль в экономике развитых стран.</w:t>
            </w:r>
          </w:p>
          <w:p>
            <w:pPr>
              <w:jc w:val="left"/>
              <w:spacing w:after="0" w:line="240" w:lineRule="auto"/>
              <w:rPr>
                <w:sz w:val="24"/>
                <w:szCs w:val="24"/>
              </w:rPr>
            </w:pPr>
            <w:r>
              <w:rPr>
                <w:rFonts w:ascii="Times New Roman" w:hAnsi="Times New Roman" w:cs="Times New Roman"/>
                <w:color w:val="#000000"/>
                <w:sz w:val="24"/>
                <w:szCs w:val="24"/>
              </w:rPr>
              <w:t> 7.	Новейшие слияния и кризисные явления в сфере информационного бизнеса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и СМИ в развитых странах</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Законодательство о СМИ: общие принципы и особенности в отдельных стра-нах. Формы государственного регулирования в сфере СМИ.</w:t>
            </w:r>
          </w:p>
          <w:p>
            <w:pPr>
              <w:jc w:val="left"/>
              <w:spacing w:after="0" w:line="240" w:lineRule="auto"/>
              <w:rPr>
                <w:sz w:val="24"/>
                <w:szCs w:val="24"/>
              </w:rPr>
            </w:pPr>
            <w:r>
              <w:rPr>
                <w:rFonts w:ascii="Times New Roman" w:hAnsi="Times New Roman" w:cs="Times New Roman"/>
                <w:color w:val="#000000"/>
                <w:sz w:val="24"/>
                <w:szCs w:val="24"/>
              </w:rPr>
              <w:t> 2.	Государственные дотации как форма сохранения и стабильности тех учреж-дений в сфере СМИ, в которых нуждается гражданское общество.</w:t>
            </w:r>
          </w:p>
          <w:p>
            <w:pPr>
              <w:jc w:val="left"/>
              <w:spacing w:after="0" w:line="240" w:lineRule="auto"/>
              <w:rPr>
                <w:sz w:val="24"/>
                <w:szCs w:val="24"/>
              </w:rPr>
            </w:pPr>
            <w:r>
              <w:rPr>
                <w:rFonts w:ascii="Times New Roman" w:hAnsi="Times New Roman" w:cs="Times New Roman"/>
                <w:color w:val="#000000"/>
                <w:sz w:val="24"/>
                <w:szCs w:val="24"/>
              </w:rPr>
              <w:t> 3.	Государственные органы информации и пропаганды. Государственный кон-троль в сфере телевидения и радиовещания.</w:t>
            </w:r>
          </w:p>
          <w:p>
            <w:pPr>
              <w:jc w:val="left"/>
              <w:spacing w:after="0" w:line="240" w:lineRule="auto"/>
              <w:rPr>
                <w:sz w:val="24"/>
                <w:szCs w:val="24"/>
              </w:rPr>
            </w:pPr>
            <w:r>
              <w:rPr>
                <w:rFonts w:ascii="Times New Roman" w:hAnsi="Times New Roman" w:cs="Times New Roman"/>
                <w:color w:val="#000000"/>
                <w:sz w:val="24"/>
                <w:szCs w:val="24"/>
              </w:rPr>
              <w:t> 4.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w:t>
            </w:r>
          </w:p>
          <w:p>
            <w:pPr>
              <w:jc w:val="left"/>
              <w:spacing w:after="0" w:line="240" w:lineRule="auto"/>
              <w:rPr>
                <w:sz w:val="24"/>
                <w:szCs w:val="24"/>
              </w:rPr>
            </w:pPr>
            <w:r>
              <w:rPr>
                <w:rFonts w:ascii="Times New Roman" w:hAnsi="Times New Roman" w:cs="Times New Roman"/>
                <w:color w:val="#000000"/>
                <w:sz w:val="24"/>
                <w:szCs w:val="24"/>
              </w:rPr>
              <w:t> 5.	Проблема доступа журналистов к официальной информации и формы регу-лирования информационного потока в интересах власти.</w:t>
            </w:r>
          </w:p>
          <w:p>
            <w:pPr>
              <w:jc w:val="left"/>
              <w:spacing w:after="0" w:line="240" w:lineRule="auto"/>
              <w:rPr>
                <w:sz w:val="24"/>
                <w:szCs w:val="24"/>
              </w:rPr>
            </w:pPr>
            <w:r>
              <w:rPr>
                <w:rFonts w:ascii="Times New Roman" w:hAnsi="Times New Roman" w:cs="Times New Roman"/>
                <w:color w:val="#000000"/>
                <w:sz w:val="24"/>
                <w:szCs w:val="24"/>
              </w:rPr>
              <w:t> 6.	Деятельность СМИ в условиях активизации международного терроризма. Формы использования СМИ террористами в целях пропаганды своих акций.</w:t>
            </w:r>
          </w:p>
          <w:p>
            <w:pPr>
              <w:jc w:val="left"/>
              <w:spacing w:after="0" w:line="240" w:lineRule="auto"/>
              <w:rPr>
                <w:sz w:val="24"/>
                <w:szCs w:val="24"/>
              </w:rPr>
            </w:pPr>
            <w:r>
              <w:rPr>
                <w:rFonts w:ascii="Times New Roman" w:hAnsi="Times New Roman" w:cs="Times New Roman"/>
                <w:color w:val="#000000"/>
                <w:sz w:val="24"/>
                <w:szCs w:val="24"/>
              </w:rPr>
              <w:t> 7.	Приемы и методы борьбы с терроризмом с помощью СМИ.</w:t>
            </w:r>
          </w:p>
          <w:p>
            <w:pPr>
              <w:jc w:val="left"/>
              <w:spacing w:after="0" w:line="240" w:lineRule="auto"/>
              <w:rPr>
                <w:sz w:val="24"/>
                <w:szCs w:val="24"/>
              </w:rPr>
            </w:pPr>
            <w:r>
              <w:rPr>
                <w:rFonts w:ascii="Times New Roman" w:hAnsi="Times New Roman" w:cs="Times New Roman"/>
                <w:color w:val="#000000"/>
                <w:sz w:val="24"/>
                <w:szCs w:val="24"/>
              </w:rPr>
              <w:t> 8.	Правовые аспекты освещения терроризма в СМИ. Саморегулирование в уч-реждениях СМИ в интересах сохранения свободы слова и информации.</w:t>
            </w:r>
          </w:p>
          <w:p>
            <w:pPr>
              <w:jc w:val="left"/>
              <w:spacing w:after="0" w:line="240" w:lineRule="auto"/>
              <w:rPr>
                <w:sz w:val="24"/>
                <w:szCs w:val="24"/>
              </w:rPr>
            </w:pPr>
            <w:r>
              <w:rPr>
                <w:rFonts w:ascii="Times New Roman" w:hAnsi="Times New Roman" w:cs="Times New Roman"/>
                <w:color w:val="#000000"/>
                <w:sz w:val="24"/>
                <w:szCs w:val="24"/>
              </w:rPr>
              <w:t> 9.	Профессиональные и этические кодексы журналистов, их использование в практике журналистской работы.</w:t>
            </w:r>
          </w:p>
          <w:p>
            <w:pPr>
              <w:jc w:val="left"/>
              <w:spacing w:after="0" w:line="240" w:lineRule="auto"/>
              <w:rPr>
                <w:sz w:val="24"/>
                <w:szCs w:val="24"/>
              </w:rPr>
            </w:pPr>
            <w:r>
              <w:rPr>
                <w:rFonts w:ascii="Times New Roman" w:hAnsi="Times New Roman" w:cs="Times New Roman"/>
                <w:color w:val="#000000"/>
                <w:sz w:val="24"/>
                <w:szCs w:val="24"/>
              </w:rPr>
              <w:t> 10.	Важнейшие международно-правовые документы, касающиеся СМИ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и основные институты гражданского общества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Политические партии и журналистика. Экономические и социальные причи-ны кризиса партийной печати.</w:t>
            </w:r>
          </w:p>
          <w:p>
            <w:pPr>
              <w:jc w:val="left"/>
              <w:spacing w:after="0" w:line="240" w:lineRule="auto"/>
              <w:rPr>
                <w:sz w:val="24"/>
                <w:szCs w:val="24"/>
              </w:rPr>
            </w:pPr>
            <w:r>
              <w:rPr>
                <w:rFonts w:ascii="Times New Roman" w:hAnsi="Times New Roman" w:cs="Times New Roman"/>
                <w:color w:val="#000000"/>
                <w:sz w:val="24"/>
                <w:szCs w:val="24"/>
              </w:rPr>
              <w:t> 2.	Современные формы воздействия партий на журналистику. Роль СМИ в ос-новных социально-политических процессах.</w:t>
            </w:r>
          </w:p>
          <w:p>
            <w:pPr>
              <w:jc w:val="left"/>
              <w:spacing w:after="0" w:line="240" w:lineRule="auto"/>
              <w:rPr>
                <w:sz w:val="24"/>
                <w:szCs w:val="24"/>
              </w:rPr>
            </w:pPr>
            <w:r>
              <w:rPr>
                <w:rFonts w:ascii="Times New Roman" w:hAnsi="Times New Roman" w:cs="Times New Roman"/>
                <w:color w:val="#000000"/>
                <w:sz w:val="24"/>
                <w:szCs w:val="24"/>
              </w:rPr>
              <w:t> 3.	Особенности деятельности СМИ в периоды избирательных кампаний. Кон-цепция «четвертой власти». СМИ и межнациональные конфликты.</w:t>
            </w:r>
          </w:p>
          <w:p>
            <w:pPr>
              <w:jc w:val="left"/>
              <w:spacing w:after="0" w:line="240" w:lineRule="auto"/>
              <w:rPr>
                <w:sz w:val="24"/>
                <w:szCs w:val="24"/>
              </w:rPr>
            </w:pPr>
            <w:r>
              <w:rPr>
                <w:rFonts w:ascii="Times New Roman" w:hAnsi="Times New Roman" w:cs="Times New Roman"/>
                <w:color w:val="#000000"/>
                <w:sz w:val="24"/>
                <w:szCs w:val="24"/>
              </w:rPr>
              <w:t> 4.	Журналисты в горячих точках. Роль СМИ в современных международных от-ношениях. Церковь и СМИ.</w:t>
            </w:r>
          </w:p>
          <w:p>
            <w:pPr>
              <w:jc w:val="left"/>
              <w:spacing w:after="0" w:line="240" w:lineRule="auto"/>
              <w:rPr>
                <w:sz w:val="24"/>
                <w:szCs w:val="24"/>
              </w:rPr>
            </w:pPr>
            <w:r>
              <w:rPr>
                <w:rFonts w:ascii="Times New Roman" w:hAnsi="Times New Roman" w:cs="Times New Roman"/>
                <w:color w:val="#000000"/>
                <w:sz w:val="24"/>
                <w:szCs w:val="24"/>
              </w:rPr>
              <w:t> 5.	Освещение церковной жизни в клерикальных и общеполитических СМИ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СМИ в развитых странах – сравнительный анализ</w:t>
            </w:r>
          </w:p>
        </w:tc>
      </w:tr>
      <w:tr>
        <w:trPr>
          <w:trHeight w:hRule="exact" w:val="21.31518"/>
        </w:trPr>
        <w:tc>
          <w:tcPr>
            <w:tcW w:w="9640" w:type="dxa"/>
          </w:tcPr>
          <w:p/>
        </w:tc>
      </w:tr>
      <w:tr>
        <w:trPr>
          <w:trHeight w:hRule="exact" w:val="4761.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СМИ как система. Составные части системы СМИ. Понятие модели СМИ. Нацио- нальные особенности моделей СМИ в различных странах.</w:t>
            </w:r>
          </w:p>
          <w:p>
            <w:pPr>
              <w:jc w:val="left"/>
              <w:spacing w:after="0" w:line="240" w:lineRule="auto"/>
              <w:rPr>
                <w:sz w:val="24"/>
                <w:szCs w:val="24"/>
              </w:rPr>
            </w:pPr>
            <w:r>
              <w:rPr>
                <w:rFonts w:ascii="Times New Roman" w:hAnsi="Times New Roman" w:cs="Times New Roman"/>
                <w:color w:val="#000000"/>
                <w:sz w:val="24"/>
                <w:szCs w:val="24"/>
              </w:rPr>
              <w:t> 2.	Типология периодической печати. Качественные, массовые и качественно-массовые ежедневные газеты.</w:t>
            </w:r>
          </w:p>
          <w:p>
            <w:pPr>
              <w:jc w:val="left"/>
              <w:spacing w:after="0" w:line="240" w:lineRule="auto"/>
              <w:rPr>
                <w:sz w:val="24"/>
                <w:szCs w:val="24"/>
              </w:rPr>
            </w:pPr>
            <w:r>
              <w:rPr>
                <w:rFonts w:ascii="Times New Roman" w:hAnsi="Times New Roman" w:cs="Times New Roman"/>
                <w:color w:val="#000000"/>
                <w:sz w:val="24"/>
                <w:szCs w:val="24"/>
              </w:rPr>
              <w:t> 3.	Место деловых изданий в современной периодической печати. Рекламные бесплатные газеты. Особенности рынка зарубежных журналов.</w:t>
            </w:r>
          </w:p>
          <w:p>
            <w:pPr>
              <w:jc w:val="left"/>
              <w:spacing w:after="0" w:line="240" w:lineRule="auto"/>
              <w:rPr>
                <w:sz w:val="24"/>
                <w:szCs w:val="24"/>
              </w:rPr>
            </w:pPr>
            <w:r>
              <w:rPr>
                <w:rFonts w:ascii="Times New Roman" w:hAnsi="Times New Roman" w:cs="Times New Roman"/>
                <w:color w:val="#000000"/>
                <w:sz w:val="24"/>
                <w:szCs w:val="24"/>
              </w:rPr>
              <w:t> 4.	Специализированные журналы в системе СМИ. Типы воскресных изданий.</w:t>
            </w:r>
          </w:p>
          <w:p>
            <w:pPr>
              <w:jc w:val="left"/>
              <w:spacing w:after="0" w:line="240" w:lineRule="auto"/>
              <w:rPr>
                <w:sz w:val="24"/>
                <w:szCs w:val="24"/>
              </w:rPr>
            </w:pPr>
            <w:r>
              <w:rPr>
                <w:rFonts w:ascii="Times New Roman" w:hAnsi="Times New Roman" w:cs="Times New Roman"/>
                <w:color w:val="#000000"/>
                <w:sz w:val="24"/>
                <w:szCs w:val="24"/>
              </w:rPr>
              <w:t> 5.	Русскоязычные версии зарубежных периодических изданий на журнальном рынке России.</w:t>
            </w:r>
          </w:p>
          <w:p>
            <w:pPr>
              <w:jc w:val="left"/>
              <w:spacing w:after="0" w:line="240" w:lineRule="auto"/>
              <w:rPr>
                <w:sz w:val="24"/>
                <w:szCs w:val="24"/>
              </w:rPr>
            </w:pPr>
            <w:r>
              <w:rPr>
                <w:rFonts w:ascii="Times New Roman" w:hAnsi="Times New Roman" w:cs="Times New Roman"/>
                <w:color w:val="#000000"/>
                <w:sz w:val="24"/>
                <w:szCs w:val="24"/>
              </w:rPr>
              <w:t> 6.	Аудиовизуальные СМИ. Две модели национального вещания – общественная (ев- ропейская) и коммерческая (американская).</w:t>
            </w:r>
          </w:p>
          <w:p>
            <w:pPr>
              <w:jc w:val="left"/>
              <w:spacing w:after="0" w:line="240" w:lineRule="auto"/>
              <w:rPr>
                <w:sz w:val="24"/>
                <w:szCs w:val="24"/>
              </w:rPr>
            </w:pPr>
            <w:r>
              <w:rPr>
                <w:rFonts w:ascii="Times New Roman" w:hAnsi="Times New Roman" w:cs="Times New Roman"/>
                <w:color w:val="#000000"/>
                <w:sz w:val="24"/>
                <w:szCs w:val="24"/>
              </w:rPr>
              <w:t> 7.	Основные способы доставки телевизионного сигнала (наземные сети, кабельные сети, спутниковая связь).</w:t>
            </w:r>
          </w:p>
          <w:p>
            <w:pPr>
              <w:jc w:val="left"/>
              <w:spacing w:after="0" w:line="240" w:lineRule="auto"/>
              <w:rPr>
                <w:sz w:val="24"/>
                <w:szCs w:val="24"/>
              </w:rPr>
            </w:pPr>
            <w:r>
              <w:rPr>
                <w:rFonts w:ascii="Times New Roman" w:hAnsi="Times New Roman" w:cs="Times New Roman"/>
                <w:color w:val="#000000"/>
                <w:sz w:val="24"/>
                <w:szCs w:val="24"/>
              </w:rPr>
              <w:t> 8.	Развитие цифрового вещания. Трансформация систем общенационального радио- вещания в условиях возрастания роли местного и специализированного радиове-щания. Популярная музыка в системе СМИ.</w:t>
            </w:r>
          </w:p>
          <w:p>
            <w:pPr>
              <w:jc w:val="left"/>
              <w:spacing w:after="0" w:line="240" w:lineRule="auto"/>
              <w:rPr>
                <w:sz w:val="24"/>
                <w:szCs w:val="24"/>
              </w:rPr>
            </w:pPr>
            <w:r>
              <w:rPr>
                <w:rFonts w:ascii="Times New Roman" w:hAnsi="Times New Roman" w:cs="Times New Roman"/>
                <w:color w:val="#000000"/>
                <w:sz w:val="24"/>
                <w:szCs w:val="24"/>
              </w:rPr>
              <w:t> 9.	Онлайновые СМИ в ХХI веке. Роль Интернета в интеграции и конвергенции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СМИ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стран Центральной и Восточной Европы, Азии, Африки и Латинской Америки</w:t>
            </w:r>
          </w:p>
        </w:tc>
      </w:tr>
      <w:tr>
        <w:trPr>
          <w:trHeight w:hRule="exact" w:val="21.3149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w:t>
            </w:r>
          </w:p>
          <w:p>
            <w:pPr>
              <w:jc w:val="left"/>
              <w:spacing w:after="0" w:line="240" w:lineRule="auto"/>
              <w:rPr>
                <w:sz w:val="24"/>
                <w:szCs w:val="24"/>
              </w:rPr>
            </w:pPr>
            <w:r>
              <w:rPr>
                <w:rFonts w:ascii="Times New Roman" w:hAnsi="Times New Roman" w:cs="Times New Roman"/>
                <w:color w:val="#000000"/>
                <w:sz w:val="24"/>
                <w:szCs w:val="24"/>
              </w:rPr>
              <w:t> 2.	Слепое копирование опыта советской журналистики в странах, вслед за СССР ставших на путь социализма.</w:t>
            </w:r>
          </w:p>
          <w:p>
            <w:pPr>
              <w:jc w:val="left"/>
              <w:spacing w:after="0" w:line="240" w:lineRule="auto"/>
              <w:rPr>
                <w:sz w:val="24"/>
                <w:szCs w:val="24"/>
              </w:rPr>
            </w:pPr>
            <w:r>
              <w:rPr>
                <w:rFonts w:ascii="Times New Roman" w:hAnsi="Times New Roman" w:cs="Times New Roman"/>
                <w:color w:val="#000000"/>
                <w:sz w:val="24"/>
                <w:szCs w:val="24"/>
              </w:rPr>
              <w:t> 3.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w:t>
            </w:r>
          </w:p>
          <w:p>
            <w:pPr>
              <w:jc w:val="left"/>
              <w:spacing w:after="0" w:line="240" w:lineRule="auto"/>
              <w:rPr>
                <w:sz w:val="24"/>
                <w:szCs w:val="24"/>
              </w:rPr>
            </w:pPr>
            <w:r>
              <w:rPr>
                <w:rFonts w:ascii="Times New Roman" w:hAnsi="Times New Roman" w:cs="Times New Roman"/>
                <w:color w:val="#000000"/>
                <w:sz w:val="24"/>
                <w:szCs w:val="24"/>
              </w:rPr>
              <w:t> 4.	Использование цензуры в отношении политического инакомыслия.</w:t>
            </w:r>
          </w:p>
          <w:p>
            <w:pPr>
              <w:jc w:val="left"/>
              <w:spacing w:after="0" w:line="240" w:lineRule="auto"/>
              <w:rPr>
                <w:sz w:val="24"/>
                <w:szCs w:val="24"/>
              </w:rPr>
            </w:pPr>
            <w:r>
              <w:rPr>
                <w:rFonts w:ascii="Times New Roman" w:hAnsi="Times New Roman" w:cs="Times New Roman"/>
                <w:color w:val="#000000"/>
                <w:sz w:val="24"/>
                <w:szCs w:val="24"/>
              </w:rPr>
              <w:t> 5.	Особенности трансформации СМИ в этих странах в условиях перехода к де-мократии и рыночной экономике.</w:t>
            </w:r>
          </w:p>
          <w:p>
            <w:pPr>
              <w:jc w:val="left"/>
              <w:spacing w:after="0" w:line="240" w:lineRule="auto"/>
              <w:rPr>
                <w:sz w:val="24"/>
                <w:szCs w:val="24"/>
              </w:rPr>
            </w:pPr>
            <w:r>
              <w:rPr>
                <w:rFonts w:ascii="Times New Roman" w:hAnsi="Times New Roman" w:cs="Times New Roman"/>
                <w:color w:val="#000000"/>
                <w:sz w:val="24"/>
                <w:szCs w:val="24"/>
              </w:rPr>
              <w:t> 6.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w:t>
            </w:r>
          </w:p>
          <w:p>
            <w:pPr>
              <w:jc w:val="left"/>
              <w:spacing w:after="0" w:line="240" w:lineRule="auto"/>
              <w:rPr>
                <w:sz w:val="24"/>
                <w:szCs w:val="24"/>
              </w:rPr>
            </w:pPr>
            <w:r>
              <w:rPr>
                <w:rFonts w:ascii="Times New Roman" w:hAnsi="Times New Roman" w:cs="Times New Roman"/>
                <w:color w:val="#000000"/>
                <w:sz w:val="24"/>
                <w:szCs w:val="24"/>
              </w:rPr>
              <w:t> 7.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w:t>
            </w:r>
          </w:p>
          <w:p>
            <w:pPr>
              <w:jc w:val="left"/>
              <w:spacing w:after="0" w:line="240" w:lineRule="auto"/>
              <w:rPr>
                <w:sz w:val="24"/>
                <w:szCs w:val="24"/>
              </w:rPr>
            </w:pPr>
            <w:r>
              <w:rPr>
                <w:rFonts w:ascii="Times New Roman" w:hAnsi="Times New Roman" w:cs="Times New Roman"/>
                <w:color w:val="#000000"/>
                <w:sz w:val="24"/>
                <w:szCs w:val="24"/>
              </w:rPr>
              <w:t> 8.	Плюсы и минусы широкого проникновения западных информационных кор-пораций. Новые информационные технологии и развитие СМИ.</w:t>
            </w:r>
          </w:p>
          <w:p>
            <w:pPr>
              <w:jc w:val="left"/>
              <w:spacing w:after="0" w:line="240" w:lineRule="auto"/>
              <w:rPr>
                <w:sz w:val="24"/>
                <w:szCs w:val="24"/>
              </w:rPr>
            </w:pPr>
            <w:r>
              <w:rPr>
                <w:rFonts w:ascii="Times New Roman" w:hAnsi="Times New Roman" w:cs="Times New Roman"/>
                <w:color w:val="#000000"/>
                <w:sz w:val="24"/>
                <w:szCs w:val="24"/>
              </w:rPr>
              <w:t> 9.	Правовое регулирование деятельности СМИ. Трудности создания обществен-но- правового и частного телевидения и радиовещания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и зарубежные СМИ»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Конвергентная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https://www.biblio-online.ru/bcode/426187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2024-2025_ФГОС3++2024_Маг-ЗФО-Жур(24)_plx_Современные и зарубежные СМИ</dc:title>
  <dc:creator>FastReport.NET</dc:creator>
</cp:coreProperties>
</file>